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0B83FF" w14:textId="77777777" w:rsidR="009F0C34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AVISO DE PRIVACIDAD INTEGRAL</w:t>
      </w:r>
    </w:p>
    <w:p w14:paraId="23D82495" w14:textId="77777777" w:rsidR="009F0C34" w:rsidRDefault="009F0C34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60026EB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1. Identidad y domicilio del responsable</w:t>
      </w:r>
    </w:p>
    <w:p w14:paraId="3EE1E774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RENTABILIDAD SOLIDA, S.A.P.I. DE C.V.,</w:t>
      </w:r>
      <w:r>
        <w:rPr>
          <w:rFonts w:ascii="Arial" w:eastAsia="Arial" w:hAnsi="Arial" w:cs="Arial"/>
          <w:sz w:val="22"/>
          <w:szCs w:val="22"/>
        </w:rPr>
        <w:t xml:space="preserve"> con domicilio en </w:t>
      </w:r>
      <w:r>
        <w:rPr>
          <w:rFonts w:ascii="Arial" w:eastAsia="Arial" w:hAnsi="Arial" w:cs="Arial"/>
          <w:b/>
          <w:bCs/>
          <w:sz w:val="22"/>
          <w:szCs w:val="22"/>
        </w:rPr>
        <w:t>Calle 36 número 157, Colonia Buenavista, C.P. 97127, Mérida, Yucatán, México</w:t>
      </w:r>
      <w:r>
        <w:rPr>
          <w:rFonts w:ascii="Arial" w:eastAsia="Arial" w:hAnsi="Arial" w:cs="Arial"/>
          <w:sz w:val="22"/>
          <w:szCs w:val="22"/>
        </w:rPr>
        <w:t>, es responsable del tratamiento de los datos personales que recaba de sus clientes, arrendatarios, usuarios de servicios y personas interesadas en contratar los servicios relacionados con la administración de inmuebles y arrendamiento de viviendas amuebladas.</w:t>
      </w:r>
    </w:p>
    <w:p w14:paraId="7B791E0F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2. Datos personales que se recaban</w:t>
      </w:r>
    </w:p>
    <w:p w14:paraId="70832C3E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Para las finalidades señaladas en el presente Aviso de Privacidad, podremos recabar los siguientes datos personales:</w:t>
      </w:r>
    </w:p>
    <w:p w14:paraId="73453E08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completo;</w:t>
      </w:r>
    </w:p>
    <w:p w14:paraId="4269AE52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Domicilio;</w:t>
      </w:r>
    </w:p>
    <w:p w14:paraId="6B514B8A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Número telefónico;</w:t>
      </w:r>
    </w:p>
    <w:p w14:paraId="28CBDF7A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Correo electrónico;</w:t>
      </w:r>
    </w:p>
    <w:p w14:paraId="304905D7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Registro Federal de Contribuyentes (RFC);</w:t>
      </w:r>
    </w:p>
    <w:p w14:paraId="7C71DD9F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Identificación oficial;</w:t>
      </w:r>
    </w:p>
    <w:p w14:paraId="375018C5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Firma autógrafa;</w:t>
      </w:r>
    </w:p>
    <w:p w14:paraId="16D308B9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Información fiscal para facturación;</w:t>
      </w:r>
    </w:p>
    <w:p w14:paraId="39025BCD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Datos bancarios para pagos o transferencias;</w:t>
      </w:r>
    </w:p>
    <w:p w14:paraId="2A88A2F6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Información contenida en contratos de arrendamiento o servicios; </w:t>
      </w:r>
    </w:p>
    <w:p w14:paraId="56E088E3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Información relacionada con los inmuebles o servicios solicitados; y</w:t>
      </w:r>
    </w:p>
    <w:p w14:paraId="7EF05E47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Información relativa a referencias personales o comerciales proporcionadas por el cliente.</w:t>
      </w:r>
    </w:p>
    <w:p w14:paraId="665DC69F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3. Datos personales sensibles</w:t>
      </w:r>
    </w:p>
    <w:p w14:paraId="3699B321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RENTABILIDAD SOLIDA, S.A.P.I. DE C.V</w:t>
      </w:r>
      <w:r>
        <w:rPr>
          <w:rFonts w:ascii="Arial" w:eastAsia="Arial" w:hAnsi="Arial" w:cs="Arial"/>
          <w:sz w:val="22"/>
          <w:szCs w:val="22"/>
        </w:rPr>
        <w:t>. informa que no recaba ni trata datos personales sensibles de manera deliberada.</w:t>
      </w:r>
    </w:p>
    <w:p w14:paraId="4179CC02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4. Finalidades primarias del tratamiento</w:t>
      </w:r>
    </w:p>
    <w:p w14:paraId="78944C74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Los datos personales que recabamos serán utilizados para las siguientes finalidades necesarias para la relación jurídica o comercial:</w:t>
      </w:r>
    </w:p>
    <w:p w14:paraId="6C45F546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Identificación de clientes y arrendatarios;</w:t>
      </w:r>
    </w:p>
    <w:p w14:paraId="52DF774A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Verificación de identidad y validación de la información proporcionada por el cliente; </w:t>
      </w:r>
    </w:p>
    <w:p w14:paraId="61F02B45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Integración de expedientes administrativos y contractuales;</w:t>
      </w:r>
    </w:p>
    <w:p w14:paraId="55B8EAA7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Elaboración y formalización de contratos de arrendamiento o prestación de servicios; </w:t>
      </w:r>
    </w:p>
    <w:p w14:paraId="320EFAC9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Administración de inmuebles;</w:t>
      </w:r>
    </w:p>
    <w:p w14:paraId="03B7BD00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Gestión de pagos, depósitos, transferencias y facturación;</w:t>
      </w:r>
    </w:p>
    <w:p w14:paraId="3ADA6385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Cumplimiento de obligaciones legales, fiscales y contractuales; y </w:t>
      </w:r>
    </w:p>
    <w:p w14:paraId="6728B9D5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Atención a solicitudes relacionadas con los servicios contratados.</w:t>
      </w:r>
    </w:p>
    <w:p w14:paraId="206E1C63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5. Finalidades secundarias</w:t>
      </w:r>
    </w:p>
    <w:p w14:paraId="3B43CD0B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 manera adicional, los datos personales podrán utilizarse para:</w:t>
      </w:r>
    </w:p>
    <w:p w14:paraId="331DF8FC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Contacto para proporcionar información sobre servicios;</w:t>
      </w:r>
    </w:p>
    <w:p w14:paraId="1FE5BB28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Envío de información sobre nuevos servicios o promociones; y </w:t>
      </w:r>
    </w:p>
    <w:p w14:paraId="4B49BEAE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Seguimiento a clientes y calidad del servicio.</w:t>
      </w:r>
    </w:p>
    <w:p w14:paraId="6724E82F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 caso de que no desee que sus datos personales sean tratados para estas finalidades secundarias, podrá manifestarlo mediante solicitud dirigida al responsable.</w:t>
      </w:r>
    </w:p>
    <w:p w14:paraId="0DEC3E26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6. Transferencias de datos personales</w:t>
      </w:r>
    </w:p>
    <w:p w14:paraId="3B1900EF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Sus datos personales podrán ser transferidos a:</w:t>
      </w:r>
    </w:p>
    <w:p w14:paraId="4945B574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Autoridades fiscales, administrativas o judiciales;</w:t>
      </w:r>
    </w:p>
    <w:p w14:paraId="124EFACF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Notarías públicas;</w:t>
      </w:r>
    </w:p>
    <w:p w14:paraId="7AF89E9A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Instituciones financieras; </w:t>
      </w:r>
    </w:p>
    <w:p w14:paraId="2EE97E1F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Despachos contables o legales que apoyen en la administración de operaciones; y </w:t>
      </w:r>
    </w:p>
    <w:p w14:paraId="4E982E9F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Terceros involucrados en procesos de arrendamiento, administración o formalización de operaciones inmobiliarias.</w:t>
      </w:r>
    </w:p>
    <w:p w14:paraId="3F416EEA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Las transferencias antes señaladas se realizarán de conformidad con lo dispuesto en la Ley Federal de Protección de Datos Personales en Posesión de los Particulares, y podrán efectuarse cuando sean necesarias para el cumplimiento de obligaciones legales o para la prestación de los servicios solicitados.</w:t>
      </w:r>
    </w:p>
    <w:p w14:paraId="4C48E917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7. Derechos ARCO</w:t>
      </w:r>
    </w:p>
    <w:p w14:paraId="2422E848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Usted tiene derecho a Acceder, Rectificar, Cancelar u Oponerse al tratamiento de sus datos personales (Derechos </w:t>
      </w:r>
      <w:r>
        <w:rPr>
          <w:rFonts w:ascii="Arial" w:eastAsia="Arial" w:hAnsi="Arial" w:cs="Arial"/>
          <w:b/>
          <w:bCs/>
          <w:sz w:val="22"/>
          <w:szCs w:val="22"/>
        </w:rPr>
        <w:t>ARCO</w:t>
      </w:r>
      <w:r>
        <w:rPr>
          <w:rFonts w:ascii="Arial" w:eastAsia="Arial" w:hAnsi="Arial" w:cs="Arial"/>
          <w:sz w:val="22"/>
          <w:szCs w:val="22"/>
        </w:rPr>
        <w:t>).</w:t>
      </w:r>
    </w:p>
    <w:p w14:paraId="6A35CC39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Para ejercer estos derechos deberá enviar una solicitud al correo electrónico: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kooben@yucandoit.com.mx </w:t>
      </w:r>
      <w:r>
        <w:rPr>
          <w:rFonts w:ascii="Arial" w:eastAsia="Arial" w:hAnsi="Arial" w:cs="Arial"/>
          <w:sz w:val="22"/>
          <w:szCs w:val="22"/>
        </w:rPr>
        <w:t>o presentarla directamente en el domicilio del responsable.</w:t>
      </w:r>
    </w:p>
    <w:p w14:paraId="2CE89E25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solicitud deberá contener:</w:t>
      </w:r>
    </w:p>
    <w:p w14:paraId="7307B972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del titular;</w:t>
      </w:r>
    </w:p>
    <w:p w14:paraId="0A62399C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Documentos que acrediten su identidad;</w:t>
      </w:r>
    </w:p>
    <w:p w14:paraId="7548DE6D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Descripción clara del derecho que desea ejercer; y</w:t>
      </w:r>
    </w:p>
    <w:p w14:paraId="0789E3C0" w14:textId="77777777" w:rsidR="009F0C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Medio para comunicar la respuesta.</w:t>
      </w:r>
    </w:p>
    <w:p w14:paraId="4FF302A8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El responsable dará respuesta a la solicitud en un plazo máximo de 20 días hábiles, contados a partir de la fecha de recepción de </w:t>
      </w:r>
      <w:proofErr w:type="gramStart"/>
      <w:r>
        <w:rPr>
          <w:rFonts w:ascii="Arial" w:eastAsia="Arial" w:hAnsi="Arial" w:cs="Arial"/>
          <w:sz w:val="22"/>
          <w:szCs w:val="22"/>
        </w:rPr>
        <w:t>la misma</w:t>
      </w:r>
      <w:proofErr w:type="gramEnd"/>
      <w:r>
        <w:rPr>
          <w:rFonts w:ascii="Arial" w:eastAsia="Arial" w:hAnsi="Arial" w:cs="Arial"/>
          <w:sz w:val="22"/>
          <w:szCs w:val="22"/>
        </w:rPr>
        <w:t>. En caso de resultar procedente, se hará efectiva dentro de los 15 días hábiles siguientes, conforme a la legislación aplicable.</w:t>
      </w:r>
    </w:p>
    <w:p w14:paraId="089E9A31" w14:textId="77777777" w:rsidR="00A82E34" w:rsidRDefault="00A82E34">
      <w:pPr>
        <w:jc w:val="both"/>
        <w:rPr>
          <w:rFonts w:ascii="Arial" w:eastAsia="Arial" w:hAnsi="Arial" w:cs="Arial"/>
          <w:sz w:val="22"/>
          <w:szCs w:val="22"/>
        </w:rPr>
      </w:pPr>
    </w:p>
    <w:p w14:paraId="38B9D2EE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8. Revocación del consentimiento</w:t>
      </w:r>
    </w:p>
    <w:p w14:paraId="4BDDBD84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 titular podrá revocar el consentimiento otorgado para el tratamiento de sus datos personales mediante solicitud enviada al correo electrónico señalado anteriormente.</w:t>
      </w:r>
    </w:p>
    <w:p w14:paraId="1720B8D3" w14:textId="478DFA4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9. Limitación del uso o divulgación de datos personales</w:t>
      </w:r>
    </w:p>
    <w:p w14:paraId="5D5F3DAF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 titular podrá solicitar la limitación del uso o divulgación de sus datos personales mediante solicitud dirigida al responsable a través de los medios señalados en el presente aviso.</w:t>
      </w:r>
    </w:p>
    <w:p w14:paraId="29CE43E8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10. Videovigilancia</w:t>
      </w:r>
    </w:p>
    <w:p w14:paraId="690FF33F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Las instalaciones de </w:t>
      </w:r>
      <w:r>
        <w:rPr>
          <w:rFonts w:ascii="Arial" w:eastAsia="Arial" w:hAnsi="Arial" w:cs="Arial"/>
          <w:b/>
          <w:bCs/>
          <w:sz w:val="22"/>
          <w:szCs w:val="22"/>
        </w:rPr>
        <w:t>RENTABILIDAD SOLIDA, S.A.P.I. DE C.V.</w:t>
      </w:r>
      <w:r>
        <w:rPr>
          <w:rFonts w:ascii="Arial" w:eastAsia="Arial" w:hAnsi="Arial" w:cs="Arial"/>
          <w:sz w:val="22"/>
          <w:szCs w:val="22"/>
        </w:rPr>
        <w:t xml:space="preserve"> pueden contar con sistemas de videovigilancia para fines de seguridad de las personas, clientes y bienes dentro de las instalaciones.</w:t>
      </w:r>
    </w:p>
    <w:p w14:paraId="23F39B2B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Las imágenes captadas serán utilizadas exclusivamente para fines de seguridad y podrán ser utilizadas como evidencia ante las autoridades competentes en caso de ser necesario.</w:t>
      </w:r>
    </w:p>
    <w:p w14:paraId="53948DF2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11. Cambios al aviso de privacidad</w:t>
      </w:r>
    </w:p>
    <w:p w14:paraId="05166824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RENTABILIDAD SOLIDA, S.A.P.I. DE C.V.</w:t>
      </w:r>
      <w:r>
        <w:rPr>
          <w:rFonts w:ascii="Arial" w:eastAsia="Arial" w:hAnsi="Arial" w:cs="Arial"/>
          <w:sz w:val="22"/>
          <w:szCs w:val="22"/>
        </w:rPr>
        <w:t xml:space="preserve"> se reserva el derecho de efectuar modificaciones o actualizaciones al presente Aviso de Privacidad para atender cambios legales, regulatorios o necesidades operativas.</w:t>
      </w:r>
    </w:p>
    <w:p w14:paraId="47A5DDC8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Las modificaciones estarán disponibles en las oficinas del responsable o podrán solicitarse a través del correo electrónico señalado.</w:t>
      </w:r>
    </w:p>
    <w:p w14:paraId="413A1E0B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12. Autoridad competente</w:t>
      </w:r>
    </w:p>
    <w:p w14:paraId="6D9F6469" w14:textId="77777777" w:rsidR="009F0C34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 considera que su derecho a la protección de datos personales ha sido vulnerado, puede acudir ante el Instituto Nacional de Transparencia, Acceso a la Información y Protección de Datos Personales (INAI).</w:t>
      </w:r>
    </w:p>
    <w:p w14:paraId="16DBF6E0" w14:textId="77777777" w:rsidR="009F0C34" w:rsidRDefault="00000000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Fecha de última actualización: 7 de marzo de 2026.</w:t>
      </w:r>
    </w:p>
    <w:p w14:paraId="0F9AA40E" w14:textId="77777777" w:rsidR="009F0C34" w:rsidRDefault="009F0C34">
      <w:pPr>
        <w:jc w:val="both"/>
        <w:rPr>
          <w:rFonts w:ascii="Arial" w:eastAsia="Arial" w:hAnsi="Arial" w:cs="Arial"/>
          <w:sz w:val="22"/>
          <w:szCs w:val="22"/>
        </w:rPr>
      </w:pPr>
    </w:p>
    <w:p w14:paraId="3A9454CC" w14:textId="77777777" w:rsidR="009F0C34" w:rsidRDefault="009F0C34">
      <w:pPr>
        <w:jc w:val="both"/>
        <w:rPr>
          <w:rFonts w:ascii="Arial" w:eastAsia="Arial" w:hAnsi="Arial" w:cs="Arial"/>
          <w:sz w:val="22"/>
          <w:szCs w:val="22"/>
        </w:rPr>
      </w:pPr>
    </w:p>
    <w:p w14:paraId="6785FA49" w14:textId="77777777" w:rsidR="009F0C34" w:rsidRDefault="009F0C34">
      <w:pPr>
        <w:jc w:val="both"/>
        <w:rPr>
          <w:rFonts w:ascii="Arial" w:eastAsia="Arial" w:hAnsi="Arial" w:cs="Arial"/>
          <w:sz w:val="22"/>
          <w:szCs w:val="22"/>
        </w:rPr>
      </w:pPr>
    </w:p>
    <w:sectPr w:rsidR="009F0C34">
      <w:headerReference w:type="default" r:id="rId8"/>
      <w:footerReference w:type="even" r:id="rId9"/>
      <w:footerReference w:type="default" r:id="rId10"/>
      <w:pgSz w:w="11906" w:h="16838"/>
      <w:pgMar w:top="1417" w:right="1701" w:bottom="198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D830E2" w14:textId="77777777" w:rsidR="00F552BA" w:rsidRDefault="00F552BA">
      <w:pPr>
        <w:spacing w:after="0" w:line="240" w:lineRule="auto"/>
      </w:pPr>
      <w:r>
        <w:separator/>
      </w:r>
    </w:p>
  </w:endnote>
  <w:endnote w:type="continuationSeparator" w:id="0">
    <w:p w14:paraId="725E193E" w14:textId="77777777" w:rsidR="00F552BA" w:rsidRDefault="00F5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3765BA8-8DDD-B241-87C5-4B62637079E3}"/>
    <w:embedBold r:id="rId2" w:fontKey="{B0DD997A-76BF-1F49-A1A0-820B565D79F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6326B420-B3E0-3D4E-BF3A-29A2FC458984}"/>
  </w:font>
  <w:font w:name="Noto Sans Symbols">
    <w:panose1 w:val="020B0604020202020204"/>
    <w:charset w:val="00"/>
    <w:family w:val="auto"/>
    <w:pitch w:val="default"/>
    <w:embedRegular r:id="rId4" w:fontKey="{20BB5A06-F9D7-0646-BE75-F73F8AB0D2E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66D6A676-DE16-7E4F-B458-16EC4DB1840C}"/>
    <w:embedItalic r:id="rId6" w:fontKey="{593FB26E-8F18-E34E-83EC-305E00BF49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CC47140-B2D7-A447-8D6E-4E24412FC082}"/>
    <w:embedBold r:id="rId8" w:fontKey="{A91398A9-1D1A-6C4D-868C-9E89027CC3AA}"/>
    <w:embedItalic r:id="rId9" w:fontKey="{7AE2ACF4-16A6-364D-96FA-F9263E28B84F}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  <w:embedRegular r:id="rId10" w:fontKey="{851074D3-25B1-4245-83E8-5F11B2238B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E23D38" w14:textId="77777777" w:rsidR="009F0C34" w:rsidRDefault="00000000">
    <w:pPr>
      <w:spacing w:after="0" w:line="240" w:lineRule="auto"/>
      <w:rPr>
        <w:sz w:val="2"/>
      </w:rPr>
    </w:pPr>
    <w:r>
      <w:rPr>
        <w:noProof/>
        <w:sz w:val="2"/>
      </w:rPr>
      <w:drawing>
        <wp:anchor distT="0" distB="0" distL="0" distR="0" simplePos="0" relativeHeight="251659264" behindDoc="1" locked="0" layoutInCell="1" allowOverlap="1" wp14:anchorId="47EEA713" wp14:editId="298C619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1125147"/>
          <wp:effectExtent l="0" t="0" r="0" b="0"/>
          <wp:wrapNone/>
          <wp:docPr id="301" name="FranjaYucandoi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" name="FranjaYucandoi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1251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FE2687" w14:textId="77777777" w:rsidR="009F0C34" w:rsidRDefault="00000000">
    <w:pPr>
      <w:spacing w:after="0" w:line="240" w:lineRule="auto"/>
      <w:rPr>
        <w:sz w:val="2"/>
      </w:rPr>
    </w:pPr>
    <w:r>
      <w:rPr>
        <w:noProof/>
        <w:sz w:val="2"/>
      </w:rPr>
      <w:drawing>
        <wp:anchor distT="0" distB="0" distL="0" distR="0" simplePos="0" relativeHeight="251658240" behindDoc="1" locked="0" layoutInCell="1" allowOverlap="1" wp14:anchorId="0987AD1A" wp14:editId="3508857A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1125147"/>
          <wp:effectExtent l="0" t="0" r="0" b="0"/>
          <wp:wrapNone/>
          <wp:docPr id="302" name="FranjaYucandoi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" name="FranjaYucandoi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1251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3B03C4" w14:textId="77777777" w:rsidR="00F552BA" w:rsidRDefault="00F552BA">
      <w:pPr>
        <w:spacing w:after="0" w:line="240" w:lineRule="auto"/>
      </w:pPr>
      <w:r>
        <w:separator/>
      </w:r>
    </w:p>
  </w:footnote>
  <w:footnote w:type="continuationSeparator" w:id="0">
    <w:p w14:paraId="658EEC4E" w14:textId="77777777" w:rsidR="00F552BA" w:rsidRDefault="00F5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B29C43" w14:textId="77777777" w:rsidR="009F0C34" w:rsidRDefault="00000000">
    <w:pPr>
      <w:spacing w:after="0" w:line="240" w:lineRule="auto"/>
      <w:jc w:val="right"/>
    </w:pPr>
    <w:r>
      <w:rPr>
        <w:noProof/>
      </w:rPr>
      <w:drawing>
        <wp:inline distT="0" distB="0" distL="0" distR="0" wp14:anchorId="6CC73B3F" wp14:editId="3238CBC9">
          <wp:extent cx="1828800" cy="504817"/>
          <wp:effectExtent l="0" t="0" r="0" b="0"/>
          <wp:docPr id="200" name="LogoYucando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LogoYucandoi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504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3B2116"/>
    <w:multiLevelType w:val="multilevel"/>
    <w:tmpl w:val="048479D6"/>
    <w:lvl w:ilvl="0">
      <w:numFmt w:val="bullet"/>
      <w:lvlText w:val="•"/>
      <w:lvlJc w:val="left"/>
      <w:pPr>
        <w:ind w:left="1420" w:hanging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num w:numId="1" w16cid:durableId="8985128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34"/>
    <w:rsid w:val="009F0C34"/>
    <w:rsid w:val="00A2110E"/>
    <w:rsid w:val="00A82E34"/>
    <w:rsid w:val="00F5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6F30A2"/>
  <w15:docId w15:val="{0F82C1C5-0B83-D141-A330-14246350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0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0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0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D500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D500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D500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D500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D500C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D500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00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00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00C5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D50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D50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0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00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00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00C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00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00C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00C5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9A67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726"/>
  </w:style>
  <w:style w:type="character" w:styleId="Nmerodepgina">
    <w:name w:val="page number"/>
    <w:basedOn w:val="Fuentedeprrafopredeter"/>
    <w:uiPriority w:val="99"/>
    <w:semiHidden/>
    <w:unhideWhenUsed/>
    <w:rsid w:val="009A6726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HySSwd7Bc04CfkTxFHMSJov0g==">CgMxLjA4AHIhMXZZNjNPaWkwUzBQOUNUbXd2V0liVUg2TkZocDl4WlpZ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4523</Characters>
  <Application>Microsoft Office Word</Application>
  <DocSecurity>0</DocSecurity>
  <Lines>102</Lines>
  <Paragraphs>74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hola@stellarlabs.com.mx</dc:creator>
  <cp:lastModifiedBy>Carla Barrera</cp:lastModifiedBy>
  <cp:revision>2</cp:revision>
  <dcterms:created xsi:type="dcterms:W3CDTF">2026-03-10T16:38:00Z</dcterms:created>
  <dcterms:modified xsi:type="dcterms:W3CDTF">2026-07-30T17:41:00Z</dcterms:modified>
</cp:coreProperties>
</file>